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5" w:type="dxa"/>
        <w:tblLook w:val="04A0" w:firstRow="1" w:lastRow="0" w:firstColumn="1" w:lastColumn="0" w:noHBand="0" w:noVBand="1"/>
      </w:tblPr>
      <w:tblGrid>
        <w:gridCol w:w="9635"/>
      </w:tblGrid>
      <w:tr w:rsidR="002402AA" w:rsidRPr="002402AA" w:rsidTr="00D63D24">
        <w:trPr>
          <w:trHeight w:val="4061"/>
        </w:trPr>
        <w:tc>
          <w:tcPr>
            <w:tcW w:w="9635" w:type="dxa"/>
          </w:tcPr>
          <w:p w:rsidR="002402AA" w:rsidRPr="002402AA" w:rsidRDefault="002402AA" w:rsidP="00D63D24">
            <w:pPr>
              <w:spacing w:line="276" w:lineRule="auto"/>
              <w:jc w:val="both"/>
              <w:rPr>
                <w:rFonts w:ascii="Calibri" w:hAnsi="Calibri" w:cs="Calibri"/>
                <w:b/>
                <w:bCs/>
                <w:u w:val="single"/>
                <w:lang w:val="en-US"/>
              </w:rPr>
            </w:pPr>
            <w:r w:rsidRPr="002402AA">
              <w:rPr>
                <w:rFonts w:ascii="Calibri" w:eastAsia="Times New Roman" w:hAnsi="Calibri" w:cs="Calibri"/>
                <w:noProof/>
                <w:lang w:val="en-US"/>
              </w:rPr>
              <w:drawing>
                <wp:anchor distT="0" distB="0" distL="114300" distR="114300" simplePos="0" relativeHeight="251659264" behindDoc="1" locked="0" layoutInCell="1" allowOverlap="1" wp14:anchorId="45A7B614" wp14:editId="5CE87DF2">
                  <wp:simplePos x="0" y="0"/>
                  <wp:positionH relativeFrom="column">
                    <wp:posOffset>4450715</wp:posOffset>
                  </wp:positionH>
                  <wp:positionV relativeFrom="paragraph">
                    <wp:posOffset>120650</wp:posOffset>
                  </wp:positionV>
                  <wp:extent cx="1488440" cy="754380"/>
                  <wp:effectExtent l="0" t="0" r="0" b="7620"/>
                  <wp:wrapTight wrapText="bothSides">
                    <wp:wrapPolygon edited="0">
                      <wp:start x="0" y="0"/>
                      <wp:lineTo x="0" y="21273"/>
                      <wp:lineTo x="19075" y="21273"/>
                      <wp:lineTo x="19352" y="21273"/>
                      <wp:lineTo x="21287" y="18000"/>
                      <wp:lineTo x="21287" y="1636"/>
                      <wp:lineTo x="20457"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a:xfrm>
                            <a:off x="0" y="0"/>
                            <a:ext cx="1488440" cy="754380"/>
                          </a:xfrm>
                          <a:prstGeom prst="rect">
                            <a:avLst/>
                          </a:prstGeom>
                          <a:noFill/>
                          <a:ln>
                            <a:noFill/>
                          </a:ln>
                        </pic:spPr>
                      </pic:pic>
                    </a:graphicData>
                  </a:graphic>
                </wp:anchor>
              </w:drawing>
            </w:r>
            <w:r w:rsidRPr="002402AA">
              <w:rPr>
                <w:rFonts w:ascii="Calibri" w:hAnsi="Calibri" w:cs="Calibri"/>
                <w:noProof/>
              </w:rPr>
              <w:drawing>
                <wp:inline distT="0" distB="0" distL="0" distR="0" wp14:anchorId="1459EC66" wp14:editId="58CECCE9">
                  <wp:extent cx="1831975" cy="967105"/>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1975" cy="967105"/>
                          </a:xfrm>
                          <a:prstGeom prst="rect">
                            <a:avLst/>
                          </a:prstGeom>
                          <a:noFill/>
                          <a:ln>
                            <a:noFill/>
                          </a:ln>
                        </pic:spPr>
                      </pic:pic>
                    </a:graphicData>
                  </a:graphic>
                </wp:inline>
              </w:drawing>
            </w:r>
          </w:p>
          <w:p w:rsidR="002402AA" w:rsidRPr="002402AA" w:rsidRDefault="002402AA" w:rsidP="00D63D24">
            <w:pPr>
              <w:spacing w:line="276" w:lineRule="auto"/>
              <w:jc w:val="both"/>
              <w:rPr>
                <w:rFonts w:ascii="Calibri" w:hAnsi="Calibri" w:cs="Calibri"/>
                <w:b/>
                <w:bCs/>
                <w:u w:val="single"/>
                <w:lang w:val="en-US"/>
              </w:rPr>
            </w:pPr>
          </w:p>
          <w:p w:rsidR="002402AA" w:rsidRPr="002402AA" w:rsidRDefault="002402AA" w:rsidP="008C6C16">
            <w:pPr>
              <w:spacing w:line="276" w:lineRule="auto"/>
              <w:jc w:val="center"/>
              <w:rPr>
                <w:rFonts w:ascii="Calibri" w:hAnsi="Calibri" w:cs="Calibri"/>
                <w:b/>
                <w:bCs/>
                <w:u w:val="single"/>
                <w:lang w:val="en-US"/>
              </w:rPr>
            </w:pPr>
            <w:r w:rsidRPr="002402AA">
              <w:rPr>
                <w:rFonts w:ascii="Calibri" w:hAnsi="Calibri" w:cs="Calibri"/>
                <w:b/>
                <w:bCs/>
                <w:u w:val="single"/>
                <w:lang w:val="en-US"/>
              </w:rPr>
              <w:t>REQUEST TO PARTICIPATE IN THE COLLABORATIVE SEARCH AND EXAMINATION PILOT PROGRAMME BETWEEN THE INTELLECTUAL PROPERTY OFFICE OF SINGAPORE AND THE</w:t>
            </w:r>
          </w:p>
          <w:p w:rsidR="002402AA" w:rsidRPr="002402AA" w:rsidRDefault="002402AA" w:rsidP="008C6C16">
            <w:pPr>
              <w:spacing w:line="276" w:lineRule="auto"/>
              <w:jc w:val="center"/>
              <w:rPr>
                <w:rFonts w:ascii="Calibri" w:hAnsi="Calibri" w:cs="Calibri"/>
                <w:b/>
                <w:bCs/>
                <w:u w:val="single"/>
                <w:lang w:val="en-US"/>
              </w:rPr>
            </w:pPr>
            <w:r w:rsidRPr="002402AA">
              <w:rPr>
                <w:rFonts w:ascii="Calibri" w:hAnsi="Calibri" w:cs="Calibri"/>
                <w:b/>
                <w:bCs/>
                <w:u w:val="single"/>
                <w:lang w:val="en-US"/>
              </w:rPr>
              <w:t>DIRECTORATE GENERAL OF INTELLECTUAL PROPERTY INDONESIA</w:t>
            </w:r>
          </w:p>
          <w:p w:rsidR="002402AA" w:rsidRPr="002402AA" w:rsidRDefault="002402AA" w:rsidP="00D63D24">
            <w:pPr>
              <w:spacing w:line="276" w:lineRule="auto"/>
              <w:jc w:val="both"/>
              <w:rPr>
                <w:rFonts w:ascii="Calibri" w:hAnsi="Calibri" w:cs="Calibri"/>
                <w:b/>
                <w:bCs/>
                <w:u w:val="single"/>
                <w:lang w:val="en-US"/>
              </w:rPr>
            </w:pPr>
          </w:p>
          <w:tbl>
            <w:tblPr>
              <w:tblStyle w:val="TableGrid"/>
              <w:tblW w:w="0" w:type="auto"/>
              <w:tblLook w:val="04A0" w:firstRow="1" w:lastRow="0" w:firstColumn="1" w:lastColumn="0" w:noHBand="0" w:noVBand="1"/>
            </w:tblPr>
            <w:tblGrid>
              <w:gridCol w:w="4704"/>
              <w:gridCol w:w="4705"/>
            </w:tblGrid>
            <w:tr w:rsidR="002402AA" w:rsidRPr="002402AA" w:rsidTr="00D63D24">
              <w:tc>
                <w:tcPr>
                  <w:tcW w:w="4704" w:type="dxa"/>
                </w:tcPr>
                <w:p w:rsidR="002402AA" w:rsidRPr="002402AA" w:rsidRDefault="002402AA" w:rsidP="00D63D24">
                  <w:pPr>
                    <w:spacing w:line="276" w:lineRule="auto"/>
                    <w:jc w:val="both"/>
                    <w:rPr>
                      <w:rFonts w:ascii="Calibri" w:hAnsi="Calibri" w:cs="Calibri"/>
                      <w:b/>
                      <w:bCs/>
                      <w:lang w:val="en-US"/>
                    </w:rPr>
                  </w:pPr>
                  <w:r w:rsidRPr="002402AA">
                    <w:rPr>
                      <w:rFonts w:ascii="Calibri" w:hAnsi="Calibri" w:cs="Calibri"/>
                      <w:b/>
                      <w:bCs/>
                      <w:lang w:val="en-US"/>
                    </w:rPr>
                    <w:t xml:space="preserve">Applicant’s or agent’s file reference </w:t>
                  </w:r>
                </w:p>
                <w:p w:rsidR="002402AA" w:rsidRPr="002402AA" w:rsidRDefault="002402AA" w:rsidP="00D63D24">
                  <w:pPr>
                    <w:spacing w:line="276" w:lineRule="auto"/>
                    <w:jc w:val="both"/>
                    <w:rPr>
                      <w:rFonts w:ascii="Calibri" w:hAnsi="Calibri" w:cs="Calibri"/>
                      <w:b/>
                      <w:bCs/>
                      <w:lang w:val="en-US"/>
                    </w:rPr>
                  </w:pPr>
                  <w:r w:rsidRPr="002402AA">
                    <w:rPr>
                      <w:rFonts w:ascii="Calibri" w:hAnsi="Calibri" w:cs="Calibri"/>
                      <w:b/>
                      <w:bCs/>
                      <w:lang w:val="en-US"/>
                    </w:rPr>
                    <w:t>(as applicable)</w:t>
                  </w:r>
                </w:p>
                <w:p w:rsidR="002402AA" w:rsidRPr="002402AA" w:rsidRDefault="002402AA" w:rsidP="00D63D24">
                  <w:pPr>
                    <w:spacing w:line="276" w:lineRule="auto"/>
                    <w:jc w:val="both"/>
                    <w:rPr>
                      <w:rFonts w:ascii="Calibri" w:hAnsi="Calibri" w:cs="Calibri"/>
                      <w:b/>
                      <w:bCs/>
                      <w:lang w:val="en-US"/>
                    </w:rPr>
                  </w:pPr>
                </w:p>
              </w:tc>
              <w:tc>
                <w:tcPr>
                  <w:tcW w:w="4705" w:type="dxa"/>
                </w:tcPr>
                <w:p w:rsidR="002402AA" w:rsidRPr="002402AA" w:rsidRDefault="002402AA" w:rsidP="00D63D24">
                  <w:pPr>
                    <w:spacing w:line="276" w:lineRule="auto"/>
                    <w:jc w:val="both"/>
                    <w:rPr>
                      <w:rFonts w:ascii="Calibri" w:hAnsi="Calibri" w:cs="Calibri"/>
                      <w:b/>
                      <w:bCs/>
                      <w:lang w:val="en-US"/>
                    </w:rPr>
                  </w:pPr>
                </w:p>
                <w:p w:rsidR="002402AA" w:rsidRPr="002402AA" w:rsidRDefault="002402AA" w:rsidP="00D63D24">
                  <w:pPr>
                    <w:spacing w:line="276" w:lineRule="auto"/>
                    <w:jc w:val="both"/>
                    <w:rPr>
                      <w:rFonts w:ascii="Calibri" w:hAnsi="Calibri" w:cs="Calibri"/>
                      <w:b/>
                      <w:bCs/>
                      <w:lang w:val="en-US"/>
                    </w:rPr>
                  </w:pPr>
                </w:p>
              </w:tc>
            </w:tr>
            <w:tr w:rsidR="002402AA" w:rsidRPr="002402AA" w:rsidTr="00D63D24">
              <w:tc>
                <w:tcPr>
                  <w:tcW w:w="4704" w:type="dxa"/>
                </w:tcPr>
                <w:p w:rsidR="002402AA" w:rsidRPr="002402AA" w:rsidRDefault="002402AA" w:rsidP="00D63D24">
                  <w:pPr>
                    <w:spacing w:line="276" w:lineRule="auto"/>
                    <w:jc w:val="both"/>
                    <w:rPr>
                      <w:rFonts w:ascii="Calibri" w:hAnsi="Calibri" w:cs="Calibri"/>
                      <w:b/>
                      <w:bCs/>
                      <w:lang w:val="en-US"/>
                    </w:rPr>
                  </w:pPr>
                  <w:r w:rsidRPr="002402AA">
                    <w:rPr>
                      <w:rFonts w:ascii="Calibri" w:hAnsi="Calibri" w:cs="Calibri"/>
                      <w:b/>
                      <w:bCs/>
                      <w:lang w:val="en-US"/>
                    </w:rPr>
                    <w:t xml:space="preserve">Applicant </w:t>
                  </w:r>
                </w:p>
                <w:p w:rsidR="002402AA" w:rsidRPr="002402AA" w:rsidRDefault="002402AA" w:rsidP="00D63D24">
                  <w:pPr>
                    <w:spacing w:line="276" w:lineRule="auto"/>
                    <w:jc w:val="both"/>
                    <w:rPr>
                      <w:rFonts w:ascii="Calibri" w:hAnsi="Calibri" w:cs="Calibri"/>
                      <w:b/>
                      <w:bCs/>
                      <w:lang w:val="en-US"/>
                    </w:rPr>
                  </w:pPr>
                </w:p>
              </w:tc>
              <w:tc>
                <w:tcPr>
                  <w:tcW w:w="4705" w:type="dxa"/>
                </w:tcPr>
                <w:p w:rsidR="002402AA" w:rsidRPr="002402AA" w:rsidRDefault="002402AA" w:rsidP="00D63D24">
                  <w:pPr>
                    <w:spacing w:line="276" w:lineRule="auto"/>
                    <w:jc w:val="both"/>
                    <w:rPr>
                      <w:rFonts w:ascii="Calibri" w:hAnsi="Calibri" w:cs="Calibri"/>
                      <w:b/>
                      <w:bCs/>
                      <w:lang w:val="en-US"/>
                    </w:rPr>
                  </w:pPr>
                </w:p>
                <w:p w:rsidR="002402AA" w:rsidRPr="002402AA" w:rsidRDefault="002402AA" w:rsidP="00D63D24">
                  <w:pPr>
                    <w:spacing w:line="276" w:lineRule="auto"/>
                    <w:jc w:val="both"/>
                    <w:rPr>
                      <w:rFonts w:ascii="Calibri" w:hAnsi="Calibri" w:cs="Calibri"/>
                      <w:b/>
                      <w:bCs/>
                      <w:lang w:val="en-US"/>
                    </w:rPr>
                  </w:pPr>
                </w:p>
              </w:tc>
            </w:tr>
            <w:tr w:rsidR="002402AA" w:rsidRPr="002402AA" w:rsidTr="00D63D24">
              <w:trPr>
                <w:trHeight w:val="774"/>
              </w:trPr>
              <w:tc>
                <w:tcPr>
                  <w:tcW w:w="4704" w:type="dxa"/>
                </w:tcPr>
                <w:p w:rsidR="002402AA" w:rsidRPr="002402AA" w:rsidRDefault="002402AA" w:rsidP="00D63D24">
                  <w:pPr>
                    <w:spacing w:line="276" w:lineRule="auto"/>
                    <w:jc w:val="both"/>
                    <w:rPr>
                      <w:rFonts w:ascii="Calibri" w:hAnsi="Calibri" w:cs="Calibri"/>
                      <w:b/>
                      <w:bCs/>
                      <w:lang w:val="en-US"/>
                    </w:rPr>
                  </w:pPr>
                  <w:r w:rsidRPr="002402AA">
                    <w:rPr>
                      <w:rFonts w:ascii="Calibri" w:hAnsi="Calibri" w:cs="Calibri"/>
                      <w:b/>
                      <w:bCs/>
                      <w:lang w:val="en-US"/>
                    </w:rPr>
                    <w:t xml:space="preserve">Title of Invention </w:t>
                  </w:r>
                </w:p>
              </w:tc>
              <w:tc>
                <w:tcPr>
                  <w:tcW w:w="4705" w:type="dxa"/>
                </w:tcPr>
                <w:p w:rsidR="002402AA" w:rsidRPr="002402AA" w:rsidRDefault="002402AA" w:rsidP="00D63D24">
                  <w:pPr>
                    <w:spacing w:line="276" w:lineRule="auto"/>
                    <w:jc w:val="both"/>
                    <w:rPr>
                      <w:rFonts w:ascii="Calibri" w:hAnsi="Calibri" w:cs="Calibri"/>
                      <w:b/>
                      <w:bCs/>
                      <w:lang w:val="en-US"/>
                    </w:rPr>
                  </w:pPr>
                </w:p>
              </w:tc>
            </w:tr>
          </w:tbl>
          <w:p w:rsidR="002402AA" w:rsidRPr="002402AA" w:rsidRDefault="002402AA" w:rsidP="00D63D24">
            <w:pPr>
              <w:spacing w:line="276" w:lineRule="auto"/>
              <w:jc w:val="both"/>
              <w:rPr>
                <w:rFonts w:ascii="Calibri" w:hAnsi="Calibri" w:cs="Calibri"/>
                <w:b/>
                <w:bCs/>
                <w:u w:val="single"/>
                <w:lang w:val="en-US"/>
              </w:rPr>
            </w:pPr>
          </w:p>
          <w:p w:rsidR="002402AA" w:rsidRPr="002402AA" w:rsidRDefault="002402AA" w:rsidP="00D63D24">
            <w:pPr>
              <w:spacing w:line="276" w:lineRule="auto"/>
              <w:jc w:val="both"/>
              <w:rPr>
                <w:rFonts w:ascii="Calibri" w:hAnsi="Calibri" w:cs="Calibri"/>
                <w:lang w:val="en-US"/>
              </w:rPr>
            </w:pPr>
            <w:r w:rsidRPr="002402AA">
              <w:rPr>
                <w:rFonts w:ascii="Calibri" w:hAnsi="Calibri" w:cs="Calibri"/>
                <w:lang w:val="en-US"/>
              </w:rPr>
              <w:t xml:space="preserve">The applicant hereby requests for participation in the Collaborative Search and Examination (CS&amp;E) Pilot </w:t>
            </w:r>
            <w:proofErr w:type="spellStart"/>
            <w:r w:rsidRPr="002402AA">
              <w:rPr>
                <w:rFonts w:ascii="Calibri" w:hAnsi="Calibri" w:cs="Calibri"/>
                <w:lang w:val="en-US"/>
              </w:rPr>
              <w:t>Programme</w:t>
            </w:r>
            <w:proofErr w:type="spellEnd"/>
            <w:r w:rsidRPr="002402AA">
              <w:rPr>
                <w:rFonts w:ascii="Calibri" w:hAnsi="Calibri" w:cs="Calibri"/>
                <w:lang w:val="en-US"/>
              </w:rPr>
              <w:t xml:space="preserve"> between the Intellectual Property Office of Singapore and Directorate General of Intellectual Property Indonesia. The applicant confirms that the CS&amp;E request has </w:t>
            </w:r>
            <w:r w:rsidRPr="002402AA">
              <w:rPr>
                <w:rFonts w:ascii="Calibri" w:hAnsi="Calibri" w:cs="Calibri"/>
                <w:color w:val="000000"/>
              </w:rPr>
              <w:t>fulfilled the local representative/address for service (as applicable)/language requirements in accordance with the respective national law</w:t>
            </w:r>
            <w:r w:rsidRPr="002402AA">
              <w:rPr>
                <w:rStyle w:val="FootnoteReference"/>
                <w:rFonts w:ascii="Calibri" w:hAnsi="Calibri" w:cs="Calibri"/>
                <w:lang w:val="en-US"/>
              </w:rPr>
              <w:footnoteReference w:id="1"/>
            </w:r>
            <w:r w:rsidRPr="002402AA">
              <w:rPr>
                <w:rFonts w:ascii="Calibri" w:hAnsi="Calibri" w:cs="Calibri"/>
                <w:lang w:val="en-US"/>
              </w:rPr>
              <w:t xml:space="preserve">. </w:t>
            </w:r>
          </w:p>
          <w:p w:rsidR="002402AA" w:rsidRPr="002402AA" w:rsidRDefault="002402AA" w:rsidP="00D63D24">
            <w:pPr>
              <w:spacing w:line="276" w:lineRule="auto"/>
              <w:jc w:val="both"/>
              <w:rPr>
                <w:rFonts w:ascii="Calibri" w:hAnsi="Calibri" w:cs="Calibri"/>
                <w:lang w:val="en-US"/>
              </w:rPr>
            </w:pPr>
          </w:p>
          <w:p w:rsidR="002402AA" w:rsidRPr="002402AA" w:rsidRDefault="002402AA" w:rsidP="00D63D24">
            <w:pPr>
              <w:spacing w:line="276" w:lineRule="auto"/>
              <w:jc w:val="both"/>
              <w:rPr>
                <w:rFonts w:ascii="Calibri" w:hAnsi="Calibri" w:cs="Calibri"/>
              </w:rPr>
            </w:pPr>
            <w:r w:rsidRPr="002402AA">
              <w:rPr>
                <w:rFonts w:ascii="Calibri" w:hAnsi="Calibri" w:cs="Calibri"/>
              </w:rPr>
              <w:t xml:space="preserve">The applicant hereby authorises the Intellectual Property Office of Singapore and the Directorate General of Intellectual Property Indonesia to exchange information relating to this patent application including identified prior arts for the purpose of participating in CS&amp;E pilot programme.  </w:t>
            </w:r>
          </w:p>
          <w:p w:rsidR="002402AA" w:rsidRPr="002402AA" w:rsidRDefault="002402AA" w:rsidP="00D63D24">
            <w:pPr>
              <w:spacing w:line="276" w:lineRule="auto"/>
              <w:jc w:val="both"/>
              <w:rPr>
                <w:rFonts w:ascii="Calibri" w:hAnsi="Calibri" w:cs="Calibri"/>
                <w:lang w:val="en-US"/>
              </w:rPr>
            </w:pPr>
          </w:p>
          <w:tbl>
            <w:tblPr>
              <w:tblStyle w:val="TableGrid"/>
              <w:tblW w:w="0" w:type="auto"/>
              <w:tblLook w:val="04A0" w:firstRow="1" w:lastRow="0" w:firstColumn="1" w:lastColumn="0" w:noHBand="0" w:noVBand="1"/>
            </w:tblPr>
            <w:tblGrid>
              <w:gridCol w:w="4580"/>
              <w:gridCol w:w="4800"/>
            </w:tblGrid>
            <w:tr w:rsidR="002402AA" w:rsidRPr="002402AA" w:rsidTr="00D63D24">
              <w:tc>
                <w:tcPr>
                  <w:tcW w:w="9380" w:type="dxa"/>
                  <w:gridSpan w:val="2"/>
                  <w:tcBorders>
                    <w:top w:val="single" w:sz="4" w:space="0" w:color="auto"/>
                    <w:left w:val="single" w:sz="4" w:space="0" w:color="auto"/>
                    <w:bottom w:val="single" w:sz="4" w:space="0" w:color="auto"/>
                    <w:right w:val="single" w:sz="4" w:space="0" w:color="auto"/>
                  </w:tcBorders>
                </w:tcPr>
                <w:p w:rsidR="002402AA" w:rsidRPr="002402AA" w:rsidRDefault="002402AA" w:rsidP="00D63D24">
                  <w:pPr>
                    <w:spacing w:line="276" w:lineRule="auto"/>
                    <w:jc w:val="both"/>
                    <w:rPr>
                      <w:rFonts w:ascii="Calibri" w:hAnsi="Calibri" w:cs="Calibri"/>
                      <w:b/>
                      <w:bCs/>
                      <w:lang w:val="en-US"/>
                    </w:rPr>
                  </w:pPr>
                  <w:r w:rsidRPr="002402AA">
                    <w:rPr>
                      <w:rFonts w:ascii="Calibri" w:hAnsi="Calibri" w:cs="Calibri"/>
                      <w:b/>
                      <w:bCs/>
                      <w:lang w:val="en-US"/>
                    </w:rPr>
                    <w:t xml:space="preserve">Signature of applicant, agent or common representative </w:t>
                  </w:r>
                </w:p>
              </w:tc>
            </w:tr>
            <w:tr w:rsidR="002402AA" w:rsidRPr="002402AA" w:rsidTr="00D63D24">
              <w:tc>
                <w:tcPr>
                  <w:tcW w:w="4580" w:type="dxa"/>
                  <w:tcBorders>
                    <w:top w:val="single" w:sz="4" w:space="0" w:color="auto"/>
                    <w:left w:val="single" w:sz="4" w:space="0" w:color="auto"/>
                    <w:bottom w:val="single" w:sz="4" w:space="0" w:color="auto"/>
                    <w:right w:val="single" w:sz="4" w:space="0" w:color="auto"/>
                  </w:tcBorders>
                </w:tcPr>
                <w:p w:rsidR="002402AA" w:rsidRPr="002402AA" w:rsidRDefault="002402AA" w:rsidP="00D63D24">
                  <w:pPr>
                    <w:spacing w:line="276" w:lineRule="auto"/>
                    <w:jc w:val="both"/>
                    <w:rPr>
                      <w:rFonts w:ascii="Calibri" w:hAnsi="Calibri" w:cs="Calibri"/>
                      <w:b/>
                      <w:bCs/>
                      <w:lang w:val="en-US"/>
                    </w:rPr>
                  </w:pPr>
                  <w:r w:rsidRPr="002402AA">
                    <w:rPr>
                      <w:rFonts w:ascii="Calibri" w:hAnsi="Calibri" w:cs="Calibri"/>
                      <w:b/>
                      <w:bCs/>
                      <w:lang w:val="en-US"/>
                    </w:rPr>
                    <w:t xml:space="preserve">Signature </w:t>
                  </w:r>
                </w:p>
                <w:p w:rsidR="002402AA" w:rsidRPr="002402AA" w:rsidRDefault="002402AA" w:rsidP="00D63D24">
                  <w:pPr>
                    <w:spacing w:line="276" w:lineRule="auto"/>
                    <w:jc w:val="both"/>
                    <w:rPr>
                      <w:rFonts w:ascii="Calibri" w:hAnsi="Calibri" w:cs="Calibri"/>
                      <w:b/>
                      <w:bCs/>
                      <w:lang w:val="en-US"/>
                    </w:rPr>
                  </w:pPr>
                </w:p>
                <w:p w:rsidR="002402AA" w:rsidRPr="002402AA" w:rsidRDefault="002402AA" w:rsidP="00D63D24">
                  <w:pPr>
                    <w:spacing w:line="276" w:lineRule="auto"/>
                    <w:jc w:val="both"/>
                    <w:rPr>
                      <w:rFonts w:ascii="Calibri" w:hAnsi="Calibri" w:cs="Calibri"/>
                      <w:b/>
                      <w:bCs/>
                      <w:lang w:val="en-US"/>
                    </w:rPr>
                  </w:pPr>
                </w:p>
              </w:tc>
              <w:tc>
                <w:tcPr>
                  <w:tcW w:w="4800" w:type="dxa"/>
                  <w:tcBorders>
                    <w:top w:val="single" w:sz="4" w:space="0" w:color="auto"/>
                    <w:left w:val="single" w:sz="4" w:space="0" w:color="auto"/>
                    <w:bottom w:val="single" w:sz="4" w:space="0" w:color="auto"/>
                    <w:right w:val="single" w:sz="4" w:space="0" w:color="auto"/>
                  </w:tcBorders>
                </w:tcPr>
                <w:p w:rsidR="002402AA" w:rsidRPr="002402AA" w:rsidRDefault="002402AA" w:rsidP="00D63D24">
                  <w:pPr>
                    <w:spacing w:line="276" w:lineRule="auto"/>
                    <w:jc w:val="both"/>
                    <w:rPr>
                      <w:rFonts w:ascii="Calibri" w:hAnsi="Calibri" w:cs="Calibri"/>
                      <w:b/>
                      <w:bCs/>
                      <w:lang w:val="en-US"/>
                    </w:rPr>
                  </w:pPr>
                  <w:r w:rsidRPr="002402AA">
                    <w:rPr>
                      <w:rFonts w:ascii="Calibri" w:hAnsi="Calibri" w:cs="Calibri"/>
                      <w:b/>
                      <w:bCs/>
                      <w:lang w:val="en-US"/>
                    </w:rPr>
                    <w:t xml:space="preserve">Capacity </w:t>
                  </w:r>
                </w:p>
              </w:tc>
            </w:tr>
          </w:tbl>
          <w:p w:rsidR="002402AA" w:rsidRPr="002402AA" w:rsidRDefault="002402AA" w:rsidP="00D63D24">
            <w:pPr>
              <w:spacing w:line="276" w:lineRule="auto"/>
              <w:jc w:val="both"/>
              <w:rPr>
                <w:rFonts w:ascii="Calibri" w:hAnsi="Calibri" w:cs="Calibri"/>
                <w:lang w:val="en-US"/>
              </w:rPr>
            </w:pPr>
          </w:p>
          <w:p w:rsidR="002402AA" w:rsidRPr="002402AA" w:rsidRDefault="002402AA" w:rsidP="00D63D24">
            <w:pPr>
              <w:spacing w:line="276" w:lineRule="auto"/>
              <w:jc w:val="both"/>
              <w:rPr>
                <w:rFonts w:ascii="Calibri" w:hAnsi="Calibri" w:cs="Calibri"/>
                <w:b/>
                <w:bCs/>
                <w:u w:val="single"/>
                <w:lang w:val="en-US"/>
              </w:rPr>
            </w:pPr>
          </w:p>
        </w:tc>
      </w:tr>
    </w:tbl>
    <w:p w:rsidR="001A5F0A" w:rsidRPr="002402AA" w:rsidRDefault="001A5F0A">
      <w:pPr>
        <w:rPr>
          <w:rFonts w:ascii="Calibri" w:hAnsi="Calibri" w:cs="Calibri"/>
        </w:rPr>
      </w:pPr>
    </w:p>
    <w:sectPr w:rsidR="001A5F0A" w:rsidRPr="002402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7743" w:rsidRDefault="00567743" w:rsidP="002402AA">
      <w:pPr>
        <w:spacing w:after="0" w:line="240" w:lineRule="auto"/>
      </w:pPr>
      <w:r>
        <w:separator/>
      </w:r>
    </w:p>
  </w:endnote>
  <w:endnote w:type="continuationSeparator" w:id="0">
    <w:p w:rsidR="00567743" w:rsidRDefault="00567743" w:rsidP="00240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7743" w:rsidRDefault="00567743" w:rsidP="002402AA">
      <w:pPr>
        <w:spacing w:after="0" w:line="240" w:lineRule="auto"/>
      </w:pPr>
      <w:r>
        <w:separator/>
      </w:r>
    </w:p>
  </w:footnote>
  <w:footnote w:type="continuationSeparator" w:id="0">
    <w:p w:rsidR="00567743" w:rsidRDefault="00567743" w:rsidP="002402AA">
      <w:pPr>
        <w:spacing w:after="0" w:line="240" w:lineRule="auto"/>
      </w:pPr>
      <w:r>
        <w:continuationSeparator/>
      </w:r>
    </w:p>
  </w:footnote>
  <w:footnote w:id="1">
    <w:p w:rsidR="002402AA" w:rsidRPr="00076689" w:rsidRDefault="002402AA" w:rsidP="002402AA">
      <w:pPr>
        <w:pStyle w:val="FootnoteText"/>
        <w:jc w:val="both"/>
        <w:rPr>
          <w:rFonts w:ascii="Calibri" w:hAnsi="Calibri" w:cs="Calibri"/>
          <w:sz w:val="16"/>
          <w:szCs w:val="16"/>
        </w:rPr>
      </w:pPr>
      <w:r w:rsidRPr="00076689">
        <w:rPr>
          <w:rStyle w:val="FootnoteReference"/>
          <w:rFonts w:ascii="Calibri" w:hAnsi="Calibri" w:cs="Calibri"/>
          <w:b/>
          <w:bCs/>
          <w:sz w:val="16"/>
          <w:szCs w:val="16"/>
        </w:rPr>
        <w:footnoteRef/>
      </w:r>
      <w:r w:rsidRPr="00076689">
        <w:rPr>
          <w:rFonts w:ascii="Calibri" w:hAnsi="Calibri" w:cs="Calibri"/>
          <w:sz w:val="16"/>
          <w:szCs w:val="16"/>
        </w:rPr>
        <w:t xml:space="preserve"> </w:t>
      </w:r>
      <w:r w:rsidRPr="00076689">
        <w:rPr>
          <w:rFonts w:ascii="Calibri" w:hAnsi="Calibri" w:cs="Calibri"/>
          <w:sz w:val="16"/>
          <w:szCs w:val="16"/>
          <w:u w:val="single"/>
        </w:rPr>
        <w:t>Representative/local address for service requirements</w:t>
      </w:r>
      <w:r w:rsidRPr="00076689">
        <w:rPr>
          <w:rFonts w:ascii="Calibri" w:hAnsi="Calibri" w:cs="Calibri"/>
          <w:sz w:val="16"/>
          <w:szCs w:val="16"/>
        </w:rPr>
        <w:t xml:space="preserve">: </w:t>
      </w:r>
      <w:r w:rsidRPr="00076689">
        <w:rPr>
          <w:rFonts w:ascii="Calibri" w:hAnsi="Calibri" w:cs="Calibri"/>
          <w:color w:val="000000"/>
          <w:sz w:val="16"/>
          <w:szCs w:val="16"/>
        </w:rPr>
        <w:t>In the case of IPOS as Office A</w:t>
      </w:r>
      <w:r w:rsidRPr="00076689">
        <w:rPr>
          <w:rFonts w:ascii="Calibri" w:hAnsi="Calibri" w:cs="Calibri"/>
          <w:sz w:val="16"/>
          <w:szCs w:val="16"/>
        </w:rPr>
        <w:t xml:space="preserve">, for the purposes of any proceeding before the Registrar, an address for service in Singapore shall be furnished. The applicant may also appoint an advocate and solicitor or any other person to act on his/her behalf and provide an address for service in Singapore (Singapore Patents Rules 31 and 91). </w:t>
      </w:r>
    </w:p>
    <w:p w:rsidR="002402AA" w:rsidRPr="00076689" w:rsidRDefault="002402AA" w:rsidP="002402AA">
      <w:pPr>
        <w:pStyle w:val="FootnoteText"/>
        <w:jc w:val="both"/>
        <w:rPr>
          <w:rFonts w:ascii="Calibri" w:hAnsi="Calibri" w:cs="Calibri"/>
          <w:color w:val="000000"/>
        </w:rPr>
      </w:pPr>
      <w:r w:rsidRPr="00076689">
        <w:rPr>
          <w:rFonts w:ascii="Calibri" w:hAnsi="Calibri" w:cs="Calibri"/>
          <w:sz w:val="16"/>
          <w:szCs w:val="16"/>
          <w:u w:val="single"/>
        </w:rPr>
        <w:t>Language requirements to be eligible for CS&amp;E pilot programme:</w:t>
      </w:r>
      <w:r w:rsidRPr="00076689">
        <w:rPr>
          <w:rFonts w:ascii="Calibri" w:hAnsi="Calibri" w:cs="Calibri"/>
          <w:sz w:val="16"/>
          <w:szCs w:val="16"/>
        </w:rPr>
        <w:t xml:space="preserve"> For filing of CS&amp;E request with IPOS, the language for filing shall be in </w:t>
      </w:r>
      <w:r w:rsidRPr="00076689">
        <w:rPr>
          <w:rFonts w:ascii="Calibri" w:hAnsi="Calibri" w:cs="Calibri"/>
          <w:sz w:val="16"/>
          <w:szCs w:val="16"/>
          <w:u w:val="single"/>
        </w:rPr>
        <w:t>English</w:t>
      </w:r>
      <w:r w:rsidRPr="00076689">
        <w:rPr>
          <w:rFonts w:ascii="Calibri" w:hAnsi="Calibri" w:cs="Calibri"/>
          <w:sz w:val="16"/>
          <w:szCs w:val="16"/>
        </w:rPr>
        <w:t xml:space="preserve">. </w:t>
      </w:r>
    </w:p>
    <w:p w:rsidR="002402AA" w:rsidRDefault="002402AA" w:rsidP="002402AA">
      <w:pPr>
        <w:pStyle w:val="FootnoteText"/>
        <w:jc w:val="both"/>
        <w:rPr>
          <w:color w:val="000000"/>
        </w:rPr>
      </w:pPr>
    </w:p>
    <w:p w:rsidR="002402AA" w:rsidRDefault="002402AA" w:rsidP="002402AA">
      <w:pPr>
        <w:pStyle w:val="FootnoteText"/>
        <w:jc w:val="both"/>
        <w:rPr>
          <w:color w:val="000000"/>
        </w:rPr>
      </w:pPr>
    </w:p>
    <w:p w:rsidR="002402AA" w:rsidRDefault="002402AA" w:rsidP="002402AA">
      <w:pPr>
        <w:pStyle w:val="FootnoteText"/>
        <w:jc w:val="both"/>
        <w:rPr>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AA"/>
    <w:rsid w:val="00076689"/>
    <w:rsid w:val="001A5F0A"/>
    <w:rsid w:val="002402AA"/>
    <w:rsid w:val="0052159D"/>
    <w:rsid w:val="00567743"/>
    <w:rsid w:val="008C6C16"/>
    <w:rsid w:val="00A61402"/>
    <w:rsid w:val="00C5218F"/>
    <w:rsid w:val="00D1385B"/>
    <w:rsid w:val="00E06147"/>
    <w:rsid w:val="00EC721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2089"/>
  <w15:chartTrackingRefBased/>
  <w15:docId w15:val="{B484CEB5-6929-47E2-96B1-042753A3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2AA"/>
    <w:pPr>
      <w:spacing w:line="259" w:lineRule="auto"/>
    </w:pPr>
    <w:rPr>
      <w:kern w:val="0"/>
      <w:sz w:val="22"/>
      <w:szCs w:val="22"/>
      <w14:ligatures w14:val="none"/>
    </w:rPr>
  </w:style>
  <w:style w:type="paragraph" w:styleId="Heading1">
    <w:name w:val="heading 1"/>
    <w:basedOn w:val="Normal"/>
    <w:next w:val="Normal"/>
    <w:link w:val="Heading1Char"/>
    <w:uiPriority w:val="9"/>
    <w:qFormat/>
    <w:rsid w:val="002402A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402A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402A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402A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402A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402A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402A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402A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402A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2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2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2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2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2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2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2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2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2AA"/>
    <w:rPr>
      <w:rFonts w:eastAsiaTheme="majorEastAsia" w:cstheme="majorBidi"/>
      <w:color w:val="272727" w:themeColor="text1" w:themeTint="D8"/>
    </w:rPr>
  </w:style>
  <w:style w:type="paragraph" w:styleId="Title">
    <w:name w:val="Title"/>
    <w:basedOn w:val="Normal"/>
    <w:next w:val="Normal"/>
    <w:link w:val="TitleChar"/>
    <w:uiPriority w:val="10"/>
    <w:qFormat/>
    <w:rsid w:val="002402A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402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2A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402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2A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402AA"/>
    <w:rPr>
      <w:i/>
      <w:iCs/>
      <w:color w:val="404040" w:themeColor="text1" w:themeTint="BF"/>
    </w:rPr>
  </w:style>
  <w:style w:type="paragraph" w:styleId="ListParagraph">
    <w:name w:val="List Paragraph"/>
    <w:basedOn w:val="Normal"/>
    <w:uiPriority w:val="34"/>
    <w:qFormat/>
    <w:rsid w:val="002402A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402AA"/>
    <w:rPr>
      <w:i/>
      <w:iCs/>
      <w:color w:val="0F4761" w:themeColor="accent1" w:themeShade="BF"/>
    </w:rPr>
  </w:style>
  <w:style w:type="paragraph" w:styleId="IntenseQuote">
    <w:name w:val="Intense Quote"/>
    <w:basedOn w:val="Normal"/>
    <w:next w:val="Normal"/>
    <w:link w:val="IntenseQuoteChar"/>
    <w:uiPriority w:val="30"/>
    <w:qFormat/>
    <w:rsid w:val="002402A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402AA"/>
    <w:rPr>
      <w:i/>
      <w:iCs/>
      <w:color w:val="0F4761" w:themeColor="accent1" w:themeShade="BF"/>
    </w:rPr>
  </w:style>
  <w:style w:type="character" w:styleId="IntenseReference">
    <w:name w:val="Intense Reference"/>
    <w:basedOn w:val="DefaultParagraphFont"/>
    <w:uiPriority w:val="32"/>
    <w:qFormat/>
    <w:rsid w:val="002402AA"/>
    <w:rPr>
      <w:b/>
      <w:bCs/>
      <w:smallCaps/>
      <w:color w:val="0F4761" w:themeColor="accent1" w:themeShade="BF"/>
      <w:spacing w:val="5"/>
    </w:rPr>
  </w:style>
  <w:style w:type="character" w:styleId="CommentReference">
    <w:name w:val="annotation reference"/>
    <w:basedOn w:val="DefaultParagraphFont"/>
    <w:uiPriority w:val="99"/>
    <w:semiHidden/>
    <w:unhideWhenUsed/>
    <w:rsid w:val="002402AA"/>
    <w:rPr>
      <w:sz w:val="16"/>
      <w:szCs w:val="16"/>
    </w:rPr>
  </w:style>
  <w:style w:type="paragraph" w:styleId="CommentText">
    <w:name w:val="annotation text"/>
    <w:basedOn w:val="Normal"/>
    <w:link w:val="CommentTextChar"/>
    <w:uiPriority w:val="99"/>
    <w:unhideWhenUsed/>
    <w:rsid w:val="002402AA"/>
    <w:pPr>
      <w:spacing w:line="240" w:lineRule="auto"/>
    </w:pPr>
    <w:rPr>
      <w:rFonts w:ascii="Calibri" w:eastAsia="Calibri" w:hAnsi="Calibri" w:cs="Calibri"/>
      <w:sz w:val="20"/>
      <w:szCs w:val="20"/>
      <w:lang w:val="en-US" w:eastAsia="zh-CN"/>
    </w:rPr>
  </w:style>
  <w:style w:type="character" w:customStyle="1" w:styleId="CommentTextChar">
    <w:name w:val="Comment Text Char"/>
    <w:basedOn w:val="DefaultParagraphFont"/>
    <w:link w:val="CommentText"/>
    <w:uiPriority w:val="99"/>
    <w:rsid w:val="002402AA"/>
    <w:rPr>
      <w:rFonts w:ascii="Calibri" w:eastAsia="Calibri" w:hAnsi="Calibri" w:cs="Calibri"/>
      <w:kern w:val="0"/>
      <w:sz w:val="20"/>
      <w:szCs w:val="20"/>
      <w:lang w:val="en-US" w:eastAsia="zh-CN"/>
      <w14:ligatures w14:val="none"/>
    </w:rPr>
  </w:style>
  <w:style w:type="character" w:styleId="FootnoteReference">
    <w:name w:val="footnote reference"/>
    <w:basedOn w:val="DefaultParagraphFont"/>
    <w:uiPriority w:val="99"/>
    <w:semiHidden/>
    <w:unhideWhenUsed/>
    <w:rsid w:val="002402AA"/>
    <w:rPr>
      <w:vertAlign w:val="superscript"/>
    </w:rPr>
  </w:style>
  <w:style w:type="paragraph" w:styleId="FootnoteText">
    <w:name w:val="footnote text"/>
    <w:basedOn w:val="Normal"/>
    <w:link w:val="FootnoteTextChar"/>
    <w:uiPriority w:val="99"/>
    <w:unhideWhenUsed/>
    <w:rsid w:val="002402AA"/>
    <w:pPr>
      <w:spacing w:after="0" w:line="240" w:lineRule="auto"/>
    </w:pPr>
    <w:rPr>
      <w:sz w:val="20"/>
      <w:szCs w:val="20"/>
    </w:rPr>
  </w:style>
  <w:style w:type="character" w:customStyle="1" w:styleId="FootnoteTextChar">
    <w:name w:val="Footnote Text Char"/>
    <w:basedOn w:val="DefaultParagraphFont"/>
    <w:link w:val="FootnoteText"/>
    <w:uiPriority w:val="99"/>
    <w:rsid w:val="002402AA"/>
    <w:rPr>
      <w:kern w:val="0"/>
      <w:sz w:val="20"/>
      <w:szCs w:val="20"/>
      <w14:ligatures w14:val="none"/>
    </w:rPr>
  </w:style>
  <w:style w:type="table" w:styleId="TableGrid">
    <w:name w:val="Table Grid"/>
    <w:basedOn w:val="TableNormal"/>
    <w:uiPriority w:val="39"/>
    <w:rsid w:val="002402AA"/>
    <w:pPr>
      <w:spacing w:after="0" w:line="240" w:lineRule="auto"/>
    </w:pPr>
    <w:rPr>
      <w:kern w:val="0"/>
      <w:sz w:val="20"/>
      <w:szCs w:val="20"/>
      <w:lang w:eastAsia="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cid:e0bc930e-7652-49ce-8abf-c0ddfb5bf1d7@resoe.gov.s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LONG (IPOS)</dc:creator>
  <cp:keywords/>
  <dc:description/>
  <cp:lastModifiedBy>Khin Yong CHOO (IPOS)</cp:lastModifiedBy>
  <cp:revision>1</cp:revision>
  <dcterms:created xsi:type="dcterms:W3CDTF">2025-01-01T16:22:00Z</dcterms:created>
  <dcterms:modified xsi:type="dcterms:W3CDTF">2025-01-01T16:22:00Z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2024-12-20T10:33:06Z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8a73d024-1328-4bb5-8a2b-3f34db17a0e9</vt:lpwstr>
  </property>
  <property fmtid="{D5CDD505-2E9C-101B-9397-08002B2CF9AE}" pid="8" name="MSIP_Label_5434c4c7-833e-41e4-b0ab-cdb227a2f6f7_ContentBits">
    <vt:lpwstr>0</vt:lpwstr>
  </property>
</Properties>
</file>